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51" w:rsidRPr="00B3009D" w:rsidRDefault="002C1151" w:rsidP="002C1151">
      <w:pPr>
        <w:rPr>
          <w:b/>
          <w:u w:val="single"/>
        </w:rPr>
      </w:pPr>
      <w:bookmarkStart w:id="0" w:name="_GoBack"/>
      <w:bookmarkEnd w:id="0"/>
      <w:r w:rsidRPr="00B3009D">
        <w:rPr>
          <w:b/>
          <w:u w:val="single"/>
        </w:rPr>
        <w:t>Report of the Expert Working Group on gTLD Directory Services</w:t>
      </w:r>
      <w:r w:rsidR="00B3009D" w:rsidRPr="00B3009D">
        <w:rPr>
          <w:b/>
          <w:u w:val="single"/>
        </w:rPr>
        <w:t xml:space="preserve"> Meeting</w:t>
      </w:r>
      <w:r w:rsidRPr="00B3009D">
        <w:rPr>
          <w:b/>
          <w:u w:val="single"/>
        </w:rPr>
        <w:t xml:space="preserve"> (</w:t>
      </w:r>
      <w:r w:rsidR="00CD621B">
        <w:rPr>
          <w:b/>
          <w:u w:val="single"/>
        </w:rPr>
        <w:t>7-10 April</w:t>
      </w:r>
      <w:r w:rsidR="00AA41F4">
        <w:rPr>
          <w:b/>
          <w:u w:val="single"/>
        </w:rPr>
        <w:t xml:space="preserve"> </w:t>
      </w:r>
      <w:r w:rsidRPr="00B3009D">
        <w:rPr>
          <w:b/>
          <w:u w:val="single"/>
        </w:rPr>
        <w:t>2013)</w:t>
      </w:r>
    </w:p>
    <w:p w:rsidR="002C1151" w:rsidRDefault="002C1151" w:rsidP="002C1151">
      <w:r w:rsidRPr="00B3009D">
        <w:rPr>
          <w:b/>
        </w:rPr>
        <w:t>Location:</w:t>
      </w:r>
      <w:r>
        <w:tab/>
      </w:r>
      <w:r w:rsidR="00CD621B">
        <w:t>Beijing, China</w:t>
      </w:r>
    </w:p>
    <w:p w:rsidR="002C1151" w:rsidRPr="00B3009D" w:rsidRDefault="002C1151" w:rsidP="002C1151">
      <w:pPr>
        <w:rPr>
          <w:b/>
        </w:rPr>
      </w:pPr>
      <w:r w:rsidRPr="00B3009D">
        <w:rPr>
          <w:b/>
        </w:rPr>
        <w:t>Attendees:</w:t>
      </w:r>
      <w:r w:rsidRPr="00B3009D">
        <w:rPr>
          <w:b/>
        </w:rPr>
        <w:tab/>
      </w:r>
    </w:p>
    <w:p w:rsidR="00B3009D" w:rsidRDefault="00B3009D" w:rsidP="002C1151">
      <w:pPr>
        <w:rPr>
          <w:b/>
        </w:rPr>
      </w:pPr>
      <w:r>
        <w:rPr>
          <w:b/>
        </w:rPr>
        <w:t>EWG Members:</w:t>
      </w:r>
    </w:p>
    <w:p w:rsidR="002C1151" w:rsidRDefault="002C1151" w:rsidP="00B3009D">
      <w:pPr>
        <w:ind w:left="1440" w:hanging="1440"/>
      </w:pPr>
      <w:r w:rsidRPr="00B3009D">
        <w:rPr>
          <w:b/>
        </w:rPr>
        <w:t>In Person:</w:t>
      </w:r>
      <w:r>
        <w:tab/>
      </w:r>
      <w:r w:rsidRPr="002C1151">
        <w:t>Jean-Francois Baril</w:t>
      </w:r>
      <w:r w:rsidR="00B3009D">
        <w:t xml:space="preserve"> (Lead Facilitator)</w:t>
      </w:r>
      <w:r w:rsidRPr="002C1151">
        <w:t xml:space="preserve">, </w:t>
      </w:r>
      <w:r w:rsidR="00FD7EE9" w:rsidRPr="00C3715B">
        <w:rPr>
          <w:rFonts w:ascii="Arial" w:hAnsi="Arial" w:cs="Arial"/>
          <w:sz w:val="20"/>
        </w:rPr>
        <w:t>Pekka Ala-Pietila</w:t>
      </w:r>
      <w:r w:rsidR="00FD7EE9">
        <w:rPr>
          <w:rFonts w:ascii="Arial" w:hAnsi="Arial" w:cs="Arial"/>
          <w:sz w:val="20"/>
        </w:rPr>
        <w:t>,</w:t>
      </w:r>
      <w:r w:rsidR="00FD7EE9" w:rsidRPr="00C3715B">
        <w:rPr>
          <w:rFonts w:ascii="Arial" w:hAnsi="Arial" w:cs="Arial"/>
          <w:sz w:val="20"/>
        </w:rPr>
        <w:t xml:space="preserve"> Lanre Ajayi,</w:t>
      </w:r>
      <w:r w:rsidR="00FD7EE9">
        <w:rPr>
          <w:rFonts w:ascii="Arial" w:hAnsi="Arial" w:cs="Arial"/>
          <w:sz w:val="20"/>
        </w:rPr>
        <w:t xml:space="preserve"> </w:t>
      </w:r>
      <w:r w:rsidR="00CD621B" w:rsidRPr="00C3715B">
        <w:rPr>
          <w:rFonts w:ascii="Arial" w:hAnsi="Arial" w:cs="Arial"/>
          <w:sz w:val="20"/>
        </w:rPr>
        <w:t>Scott Hollenbeck</w:t>
      </w:r>
      <w:r w:rsidR="00CD621B">
        <w:rPr>
          <w:rFonts w:ascii="Arial" w:hAnsi="Arial" w:cs="Arial"/>
          <w:sz w:val="20"/>
        </w:rPr>
        <w:t xml:space="preserve">, </w:t>
      </w:r>
      <w:r w:rsidR="00CD621B" w:rsidRPr="00C3715B">
        <w:rPr>
          <w:rFonts w:ascii="Arial" w:hAnsi="Arial" w:cs="Arial"/>
          <w:sz w:val="20"/>
        </w:rPr>
        <w:t>Jin Jian</w:t>
      </w:r>
      <w:r w:rsidR="00CD621B">
        <w:rPr>
          <w:rFonts w:ascii="Arial" w:hAnsi="Arial" w:cs="Arial"/>
          <w:sz w:val="20"/>
        </w:rPr>
        <w:t xml:space="preserve">, </w:t>
      </w:r>
      <w:r w:rsidR="00FD7EE9">
        <w:rPr>
          <w:rFonts w:ascii="Arial" w:hAnsi="Arial" w:cs="Arial"/>
          <w:sz w:val="20"/>
        </w:rPr>
        <w:t xml:space="preserve">Susan Kawaguchi, Michael Niebel, </w:t>
      </w:r>
      <w:r w:rsidR="00FD7EE9" w:rsidRPr="00C3715B">
        <w:rPr>
          <w:rFonts w:ascii="Arial" w:hAnsi="Arial" w:cs="Arial"/>
          <w:sz w:val="20"/>
        </w:rPr>
        <w:t>Michele Neylon, Stephanie Perrin, Rod Rasmussen, Carlton Samuels,</w:t>
      </w:r>
      <w:r w:rsidR="00FD7EE9">
        <w:rPr>
          <w:rFonts w:ascii="Arial" w:hAnsi="Arial" w:cs="Arial"/>
          <w:sz w:val="20"/>
        </w:rPr>
        <w:t xml:space="preserve"> </w:t>
      </w:r>
      <w:r w:rsidR="00FD7EE9" w:rsidRPr="00C3715B">
        <w:rPr>
          <w:rFonts w:ascii="Arial" w:hAnsi="Arial" w:cs="Arial"/>
          <w:sz w:val="20"/>
        </w:rPr>
        <w:t xml:space="preserve">Faisal Shah, </w:t>
      </w:r>
      <w:r w:rsidR="00AA41F4" w:rsidRPr="00C3715B">
        <w:rPr>
          <w:rFonts w:ascii="Arial" w:hAnsi="Arial" w:cs="Arial"/>
          <w:sz w:val="20"/>
        </w:rPr>
        <w:t>Fabricio Vayra</w:t>
      </w:r>
      <w:r w:rsidR="008F42E7">
        <w:rPr>
          <w:rFonts w:ascii="Arial" w:hAnsi="Arial" w:cs="Arial"/>
          <w:sz w:val="20"/>
        </w:rPr>
        <w:t xml:space="preserve">, </w:t>
      </w:r>
      <w:r w:rsidR="008F42E7" w:rsidRPr="002C1151">
        <w:t>Steve Crocker</w:t>
      </w:r>
      <w:r w:rsidR="008F42E7">
        <w:t xml:space="preserve"> (Board Liaison)</w:t>
      </w:r>
      <w:r w:rsidR="008F42E7" w:rsidRPr="002C1151">
        <w:t>, Chris Disspain</w:t>
      </w:r>
      <w:r w:rsidR="008F42E7">
        <w:t xml:space="preserve"> (Board Liaison)</w:t>
      </w:r>
    </w:p>
    <w:p w:rsidR="002C1151" w:rsidRDefault="002C1151" w:rsidP="002C1151">
      <w:pPr>
        <w:rPr>
          <w:rFonts w:ascii="Arial" w:hAnsi="Arial" w:cs="Arial"/>
          <w:sz w:val="20"/>
        </w:rPr>
      </w:pPr>
      <w:r w:rsidRPr="00B3009D">
        <w:rPr>
          <w:b/>
        </w:rPr>
        <w:t>Remote:</w:t>
      </w:r>
      <w:r>
        <w:tab/>
      </w:r>
      <w:r w:rsidR="00CD621B" w:rsidRPr="00C3715B">
        <w:rPr>
          <w:rFonts w:ascii="Arial" w:hAnsi="Arial" w:cs="Arial"/>
          <w:sz w:val="20"/>
        </w:rPr>
        <w:t xml:space="preserve">Nora </w:t>
      </w:r>
      <w:r w:rsidR="00CD621B">
        <w:rPr>
          <w:rFonts w:ascii="Arial" w:hAnsi="Arial" w:cs="Arial"/>
          <w:sz w:val="20"/>
        </w:rPr>
        <w:t>Nanayakkara</w:t>
      </w:r>
    </w:p>
    <w:p w:rsidR="00B3009D" w:rsidRPr="00B3009D" w:rsidRDefault="002C1151" w:rsidP="002C1151">
      <w:pPr>
        <w:rPr>
          <w:b/>
        </w:rPr>
      </w:pPr>
      <w:r w:rsidRPr="00B3009D">
        <w:rPr>
          <w:b/>
        </w:rPr>
        <w:t>ICANN</w:t>
      </w:r>
      <w:r w:rsidR="00B3009D">
        <w:rPr>
          <w:b/>
        </w:rPr>
        <w:t xml:space="preserve"> Participants</w:t>
      </w:r>
      <w:r w:rsidRPr="00B3009D">
        <w:rPr>
          <w:b/>
        </w:rPr>
        <w:t>:</w:t>
      </w:r>
      <w:r w:rsidRPr="00B3009D">
        <w:rPr>
          <w:b/>
        </w:rPr>
        <w:tab/>
      </w:r>
      <w:r w:rsidRPr="00B3009D">
        <w:rPr>
          <w:b/>
        </w:rPr>
        <w:tab/>
      </w:r>
    </w:p>
    <w:p w:rsidR="00CD621B" w:rsidRDefault="00B3009D" w:rsidP="00B3009D">
      <w:pPr>
        <w:ind w:left="1440" w:hanging="1440"/>
      </w:pPr>
      <w:r w:rsidRPr="00B3009D">
        <w:rPr>
          <w:b/>
        </w:rPr>
        <w:t>In Person:</w:t>
      </w:r>
      <w:r>
        <w:tab/>
      </w:r>
      <w:r w:rsidR="002C1151">
        <w:t xml:space="preserve">Denise Michel, Margie Milam, </w:t>
      </w:r>
      <w:r w:rsidR="008E36F9">
        <w:t>Alice Jansen</w:t>
      </w:r>
    </w:p>
    <w:p w:rsidR="008E36F9" w:rsidRDefault="00CD621B" w:rsidP="008E36F9">
      <w:pPr>
        <w:ind w:left="1440" w:hanging="1440"/>
      </w:pPr>
      <w:r>
        <w:rPr>
          <w:b/>
        </w:rPr>
        <w:t>Remote:</w:t>
      </w:r>
      <w:r>
        <w:tab/>
      </w:r>
      <w:r w:rsidR="002C1151">
        <w:t>Lisa Phifer</w:t>
      </w:r>
      <w:r w:rsidR="008E36F9">
        <w:rPr>
          <w:rStyle w:val="st"/>
        </w:rPr>
        <w:t xml:space="preserve"> </w:t>
      </w:r>
    </w:p>
    <w:p w:rsidR="00B3009D" w:rsidRPr="00B3009D" w:rsidRDefault="00B3009D" w:rsidP="002C1151">
      <w:pPr>
        <w:rPr>
          <w:b/>
        </w:rPr>
      </w:pPr>
      <w:r w:rsidRPr="00B3009D">
        <w:rPr>
          <w:b/>
        </w:rPr>
        <w:t>Topics Discussed:</w:t>
      </w:r>
    </w:p>
    <w:p w:rsidR="005C0C6E" w:rsidRDefault="00CD621B" w:rsidP="00BB275B">
      <w:pPr>
        <w:pStyle w:val="ListParagraph"/>
        <w:numPr>
          <w:ilvl w:val="0"/>
          <w:numId w:val="1"/>
        </w:numPr>
      </w:pPr>
      <w:r>
        <w:rPr>
          <w:b/>
        </w:rPr>
        <w:t>Use Case</w:t>
      </w:r>
      <w:r w:rsidR="005C0C6E">
        <w:rPr>
          <w:b/>
        </w:rPr>
        <w:t xml:space="preserve"> Development</w:t>
      </w:r>
      <w:r w:rsidR="00B3009D" w:rsidRPr="00FD1CF7">
        <w:rPr>
          <w:b/>
        </w:rPr>
        <w:t>:</w:t>
      </w:r>
      <w:r w:rsidR="00B3009D">
        <w:t xml:space="preserve"> </w:t>
      </w:r>
      <w:r w:rsidR="00FD7EE9">
        <w:t xml:space="preserve">Building upon </w:t>
      </w:r>
      <w:r>
        <w:t xml:space="preserve">LA and London </w:t>
      </w:r>
      <w:r w:rsidR="00CD0F04">
        <w:t>agreements on</w:t>
      </w:r>
      <w:r>
        <w:t xml:space="preserve"> requirements for collecting, storing, and providing gTLD registration data</w:t>
      </w:r>
      <w:r w:rsidR="00BB275B">
        <w:t xml:space="preserve">, </w:t>
      </w:r>
      <w:r w:rsidR="00FD7EE9">
        <w:t xml:space="preserve">the </w:t>
      </w:r>
      <w:r w:rsidR="008B3E47">
        <w:t>EWG</w:t>
      </w:r>
      <w:r>
        <w:t xml:space="preserve"> </w:t>
      </w:r>
      <w:r w:rsidR="005C0C6E">
        <w:t xml:space="preserve">spent its </w:t>
      </w:r>
      <w:r w:rsidR="00010604">
        <w:t xml:space="preserve">7 April working session </w:t>
      </w:r>
      <w:r w:rsidR="005C0C6E">
        <w:t>examining</w:t>
      </w:r>
      <w:r>
        <w:t xml:space="preserve"> </w:t>
      </w:r>
      <w:r w:rsidR="005C0C6E">
        <w:t xml:space="preserve">existing and </w:t>
      </w:r>
      <w:r w:rsidR="00D600B5">
        <w:t xml:space="preserve">potential </w:t>
      </w:r>
      <w:r w:rsidR="00FD7EE9">
        <w:t>use cases</w:t>
      </w:r>
      <w:r w:rsidR="005C0C6E">
        <w:t xml:space="preserve"> in greater detail. Each use case was reviewed to clearly identify the primary actor, their purpose and rationale for using gTLD registration data, other stakeholders involved, and the data elements needed to satisfy that purpose. </w:t>
      </w:r>
    </w:p>
    <w:p w:rsidR="005C0C6E" w:rsidRDefault="005C0C6E" w:rsidP="005C0C6E">
      <w:pPr>
        <w:pStyle w:val="ListParagraph"/>
      </w:pPr>
    </w:p>
    <w:p w:rsidR="00B3009D" w:rsidRDefault="005C0C6E" w:rsidP="005C0C6E">
      <w:pPr>
        <w:pStyle w:val="ListParagraph"/>
      </w:pPr>
      <w:r>
        <w:t xml:space="preserve">The EWG expects to complete use case development in the coming weeks, using results to drive further </w:t>
      </w:r>
      <w:r w:rsidR="00CD0F04">
        <w:t>agreement on</w:t>
      </w:r>
      <w:r>
        <w:t xml:space="preserve"> data, privacy, accuracy, access and storage requirements and create a blueprint for a new gTLD Directory System that would better meet </w:t>
      </w:r>
      <w:r w:rsidR="00CD0F04">
        <w:t xml:space="preserve">those </w:t>
      </w:r>
      <w:r>
        <w:t>requirements without the flaws that continue to plague WHOIS.</w:t>
      </w:r>
      <w:r w:rsidR="00FD1CF7">
        <w:br/>
      </w:r>
    </w:p>
    <w:p w:rsidR="001F1460" w:rsidRDefault="005C0C6E" w:rsidP="001F1460">
      <w:pPr>
        <w:pStyle w:val="ListParagraph"/>
        <w:numPr>
          <w:ilvl w:val="0"/>
          <w:numId w:val="1"/>
        </w:numPr>
      </w:pPr>
      <w:r>
        <w:rPr>
          <w:b/>
        </w:rPr>
        <w:t>Public Presentation</w:t>
      </w:r>
      <w:r w:rsidR="00637BCB" w:rsidRPr="00C05FCA">
        <w:rPr>
          <w:b/>
        </w:rPr>
        <w:t>:</w:t>
      </w:r>
      <w:r w:rsidR="00637BCB">
        <w:t xml:space="preserve"> </w:t>
      </w:r>
      <w:r w:rsidR="001F1460">
        <w:t>Team members</w:t>
      </w:r>
      <w:r w:rsidR="00637BCB">
        <w:t xml:space="preserve"> </w:t>
      </w:r>
      <w:r w:rsidR="001F1460">
        <w:t xml:space="preserve">presented an overview of the EWG’s goals and methodology on </w:t>
      </w:r>
      <w:r w:rsidR="00010604">
        <w:t>8</w:t>
      </w:r>
      <w:r w:rsidR="001F1460">
        <w:t xml:space="preserve"> April during a public session on Next Generation gTLD Directory Services. This session was also used to gather community input on requirements and foundational questions. </w:t>
      </w:r>
      <w:r w:rsidR="00E94CA8">
        <w:t>C</w:t>
      </w:r>
      <w:r w:rsidR="00CD0F04">
        <w:t xml:space="preserve">omments offered during this session </w:t>
      </w:r>
      <w:r w:rsidR="00E94CA8">
        <w:t xml:space="preserve">will be used by the EWG to refine requirements and </w:t>
      </w:r>
      <w:r w:rsidR="00CD0F04">
        <w:t xml:space="preserve">identify </w:t>
      </w:r>
      <w:r w:rsidR="00E94CA8">
        <w:t xml:space="preserve">alternative approaches to meet them. </w:t>
      </w:r>
      <w:r w:rsidR="001F1460">
        <w:t xml:space="preserve">Further inputs may be submitted </w:t>
      </w:r>
      <w:r w:rsidR="00CD0F04">
        <w:t xml:space="preserve">at any time </w:t>
      </w:r>
      <w:r w:rsidR="001F1460">
        <w:t xml:space="preserve">via input-to-ewg@icann.org. </w:t>
      </w:r>
      <w:r w:rsidR="009D429A">
        <w:br/>
      </w:r>
      <w:r w:rsidR="009D429A">
        <w:br/>
      </w:r>
      <w:r w:rsidR="001F1460">
        <w:t xml:space="preserve">Recordings of this </w:t>
      </w:r>
      <w:r w:rsidR="00E94CA8">
        <w:t xml:space="preserve">public </w:t>
      </w:r>
      <w:r w:rsidR="001F1460">
        <w:t xml:space="preserve">session, presentation materials, and a discussion document </w:t>
      </w:r>
      <w:r w:rsidR="00CD0F04">
        <w:t xml:space="preserve">posted to request input on foundational questions </w:t>
      </w:r>
      <w:r w:rsidR="001F1460">
        <w:t xml:space="preserve">can be found at </w:t>
      </w:r>
      <w:hyperlink r:id="rId8" w:history="1">
        <w:r w:rsidR="001F1460" w:rsidRPr="00254E10">
          <w:rPr>
            <w:rStyle w:val="Hyperlink"/>
          </w:rPr>
          <w:t>http://beijing46.icann.org/node/37051</w:t>
        </w:r>
      </w:hyperlink>
      <w:r w:rsidR="00E94CA8">
        <w:t xml:space="preserve">  </w:t>
      </w:r>
    </w:p>
    <w:p w:rsidR="001F1460" w:rsidRDefault="001F1460" w:rsidP="001F1460">
      <w:pPr>
        <w:pStyle w:val="ListParagraph"/>
      </w:pPr>
    </w:p>
    <w:p w:rsidR="009D429A" w:rsidRPr="009D429A" w:rsidRDefault="00E94CA8" w:rsidP="0089041B">
      <w:pPr>
        <w:pStyle w:val="ListParagraph"/>
        <w:keepLines/>
        <w:numPr>
          <w:ilvl w:val="0"/>
          <w:numId w:val="1"/>
        </w:numPr>
        <w:rPr>
          <w:b/>
        </w:rPr>
      </w:pPr>
      <w:r>
        <w:rPr>
          <w:b/>
        </w:rPr>
        <w:lastRenderedPageBreak/>
        <w:t>Information Gathering</w:t>
      </w:r>
      <w:r w:rsidR="009D429A" w:rsidRPr="00C05FCA">
        <w:rPr>
          <w:b/>
        </w:rPr>
        <w:t>:</w:t>
      </w:r>
      <w:r w:rsidR="009D429A">
        <w:t xml:space="preserve"> </w:t>
      </w:r>
      <w:r>
        <w:t>During its 7 April session, the EWG identified a</w:t>
      </w:r>
      <w:r w:rsidR="008E36F9">
        <w:t xml:space="preserve"> need for </w:t>
      </w:r>
      <w:r>
        <w:t>information regarding WHOIS inaccuracy complaint</w:t>
      </w:r>
      <w:r w:rsidR="008E36F9">
        <w:t xml:space="preserve"> handling</w:t>
      </w:r>
      <w:r>
        <w:t xml:space="preserve"> and the newly-launched Trademark Clearing</w:t>
      </w:r>
      <w:r w:rsidR="00F6295D">
        <w:t>h</w:t>
      </w:r>
      <w:r>
        <w:t xml:space="preserve">ouse. </w:t>
      </w:r>
      <w:r w:rsidR="00E441C7">
        <w:t xml:space="preserve">As </w:t>
      </w:r>
      <w:r w:rsidR="00F6295D">
        <w:t xml:space="preserve">questions could be answered by Staff present in Beijing, the EWG met briefly on 10 April with </w:t>
      </w:r>
      <w:r>
        <w:t xml:space="preserve">ICANN Contractual Compliance </w:t>
      </w:r>
      <w:r w:rsidR="00F6295D">
        <w:t xml:space="preserve">Staff </w:t>
      </w:r>
      <w:r w:rsidR="008E36F9">
        <w:t>(Maguy Serad; Owen Smigelski; Carlos Alvarez</w:t>
      </w:r>
      <w:r w:rsidR="008E36F9" w:rsidRPr="00D000BF">
        <w:t>; Jack</w:t>
      </w:r>
      <w:r w:rsidR="00A243CA">
        <w:t>s</w:t>
      </w:r>
      <w:r w:rsidR="008E36F9" w:rsidRPr="00D000BF">
        <w:t xml:space="preserve"> A. Khawaja</w:t>
      </w:r>
      <w:r w:rsidR="008E36F9">
        <w:t xml:space="preserve">) </w:t>
      </w:r>
      <w:r w:rsidR="00F6295D">
        <w:t>to ask questions about WHOIS inaccuracy experiences and metrics. The EWG also received a short demonstration from Trademark Clearinghouse Staff</w:t>
      </w:r>
      <w:r w:rsidR="008E36F9">
        <w:t xml:space="preserve"> (</w:t>
      </w:r>
      <w:r w:rsidR="008E36F9" w:rsidRPr="002054E3">
        <w:t>Frederik Gomme</w:t>
      </w:r>
      <w:r w:rsidR="008E36F9">
        <w:t xml:space="preserve">, </w:t>
      </w:r>
      <w:r w:rsidR="008E36F9" w:rsidRPr="002054E3">
        <w:t>Jan Corstens</w:t>
      </w:r>
      <w:r w:rsidR="008E36F9">
        <w:t xml:space="preserve">, </w:t>
      </w:r>
      <w:r w:rsidR="008E36F9" w:rsidRPr="002054E3">
        <w:t>Jan Jansen</w:t>
      </w:r>
      <w:r w:rsidR="008E36F9">
        <w:t>) to learn</w:t>
      </w:r>
      <w:r w:rsidR="00F6295D">
        <w:t xml:space="preserve"> how that system will collect and store data.</w:t>
      </w:r>
    </w:p>
    <w:p w:rsidR="009D429A" w:rsidRPr="009D429A" w:rsidRDefault="009D429A" w:rsidP="009D429A">
      <w:pPr>
        <w:pStyle w:val="ListParagraph"/>
        <w:rPr>
          <w:b/>
        </w:rPr>
      </w:pPr>
    </w:p>
    <w:p w:rsidR="002E615B" w:rsidRPr="002173FC" w:rsidRDefault="002173FC" w:rsidP="002173FC">
      <w:pPr>
        <w:pStyle w:val="ListParagraph"/>
        <w:numPr>
          <w:ilvl w:val="0"/>
          <w:numId w:val="1"/>
        </w:numPr>
        <w:rPr>
          <w:b/>
        </w:rPr>
      </w:pPr>
      <w:r>
        <w:rPr>
          <w:b/>
        </w:rPr>
        <w:t>Process</w:t>
      </w:r>
      <w:r w:rsidR="00BB275B" w:rsidRPr="002173FC">
        <w:rPr>
          <w:b/>
        </w:rPr>
        <w:t>:</w:t>
      </w:r>
      <w:r w:rsidR="00F5569B" w:rsidRPr="002173FC">
        <w:rPr>
          <w:b/>
        </w:rPr>
        <w:t xml:space="preserve"> </w:t>
      </w:r>
      <w:r w:rsidR="008E36F9" w:rsidRPr="00760001">
        <w:rPr>
          <w:rStyle w:val="Emphasis"/>
          <w:i w:val="0"/>
        </w:rPr>
        <w:t>Fadi</w:t>
      </w:r>
      <w:r w:rsidR="008E36F9" w:rsidRPr="00760001">
        <w:rPr>
          <w:rStyle w:val="st"/>
          <w:i/>
        </w:rPr>
        <w:t xml:space="preserve"> </w:t>
      </w:r>
      <w:r w:rsidR="008E36F9" w:rsidRPr="00760001">
        <w:rPr>
          <w:rStyle w:val="st"/>
        </w:rPr>
        <w:t>Chehadé</w:t>
      </w:r>
      <w:r w:rsidR="008E36F9">
        <w:t xml:space="preserve"> briefly joined the EWG on 7 April to meet </w:t>
      </w:r>
      <w:r w:rsidR="0089041B">
        <w:t>team members</w:t>
      </w:r>
      <w:r w:rsidR="008E36F9">
        <w:t>, underscore goals and answer questions. During this discussion</w:t>
      </w:r>
      <w:r>
        <w:t xml:space="preserve">, </w:t>
      </w:r>
      <w:r w:rsidR="008E36F9">
        <w:t xml:space="preserve">Fadi and </w:t>
      </w:r>
      <w:r>
        <w:t>ICANN S</w:t>
      </w:r>
      <w:r w:rsidRPr="002173FC">
        <w:t>taff</w:t>
      </w:r>
      <w:r w:rsidR="0089041B">
        <w:t xml:space="preserve"> </w:t>
      </w:r>
      <w:r w:rsidRPr="002173FC">
        <w:t xml:space="preserve">clarified that the EWG’s output will feed into the GNSO’s PDP as requested by the ICANN Board.  Initially, the EWG’s recommendations (such as a proposed </w:t>
      </w:r>
      <w:r>
        <w:t>blueprint</w:t>
      </w:r>
      <w:r w:rsidRPr="002173FC">
        <w:t xml:space="preserve"> or policy considerations) will be included in the Final Issue Report to be produced by Staff as a required step under the ICANN Bylaws.</w:t>
      </w:r>
      <w:r w:rsidR="002F4F3E">
        <w:t xml:space="preserve"> </w:t>
      </w:r>
      <w:r w:rsidRPr="002173FC">
        <w:t xml:space="preserve">The Final Issue Report can also include recommendations regarding how the GNSO PDP working group should conduct its work. </w:t>
      </w:r>
      <w:r w:rsidR="002F4F3E">
        <w:br/>
      </w:r>
      <w:r w:rsidR="002F4F3E">
        <w:br/>
      </w:r>
      <w:r w:rsidR="0089041B">
        <w:t>T</w:t>
      </w:r>
      <w:r w:rsidR="0089041B" w:rsidRPr="002173FC">
        <w:t>o facilitate an open dialogue as the EWG work continues</w:t>
      </w:r>
      <w:r w:rsidR="0089041B">
        <w:t>, it</w:t>
      </w:r>
      <w:r w:rsidRPr="002173FC">
        <w:t xml:space="preserve"> was agreed that the EWG should reach out to the leaders of each of the SO/ACs. JF Baril agreed to conduct outreach with community leaders while in Beijing for this purpose.</w:t>
      </w:r>
      <w:r w:rsidR="002F4F3E" w:rsidRPr="002F4F3E">
        <w:t xml:space="preserve"> </w:t>
      </w:r>
      <w:r w:rsidR="002F4F3E" w:rsidRPr="002173FC">
        <w:t xml:space="preserve">Because of flexibility in the PDP rules, it may </w:t>
      </w:r>
      <w:r w:rsidR="002F4F3E">
        <w:t xml:space="preserve">also </w:t>
      </w:r>
      <w:r w:rsidR="002F4F3E" w:rsidRPr="002173FC">
        <w:t xml:space="preserve">be appropriate to suggest that the PDP incorporate ongoing consultations with EWG </w:t>
      </w:r>
      <w:r w:rsidR="002F4F3E">
        <w:t>members</w:t>
      </w:r>
      <w:r w:rsidR="002F4F3E" w:rsidRPr="002173FC">
        <w:t xml:space="preserve"> to understand the </w:t>
      </w:r>
      <w:r w:rsidR="002F4F3E">
        <w:t>team’s</w:t>
      </w:r>
      <w:r w:rsidR="002F4F3E" w:rsidRPr="002173FC">
        <w:t xml:space="preserve"> output and the rationale behind its recommendations.</w:t>
      </w:r>
    </w:p>
    <w:p w:rsidR="002E615B" w:rsidRPr="002E615B" w:rsidRDefault="002E615B" w:rsidP="002E615B">
      <w:pPr>
        <w:pStyle w:val="ListParagraph"/>
        <w:rPr>
          <w:b/>
        </w:rPr>
      </w:pPr>
    </w:p>
    <w:p w:rsidR="00C337CD" w:rsidRPr="002C1151" w:rsidRDefault="00C52114" w:rsidP="001B349F">
      <w:pPr>
        <w:pStyle w:val="ListParagraph"/>
        <w:numPr>
          <w:ilvl w:val="0"/>
          <w:numId w:val="1"/>
        </w:numPr>
      </w:pPr>
      <w:r w:rsidRPr="00C52114">
        <w:rPr>
          <w:b/>
        </w:rPr>
        <w:t>Work Plan</w:t>
      </w:r>
      <w:r w:rsidR="00C05FCA" w:rsidRPr="00C52114">
        <w:rPr>
          <w:b/>
        </w:rPr>
        <w:t>:</w:t>
      </w:r>
      <w:r w:rsidR="00C05FCA">
        <w:t xml:space="preserve"> </w:t>
      </w:r>
      <w:r w:rsidR="002173FC">
        <w:t xml:space="preserve">The </w:t>
      </w:r>
      <w:r w:rsidR="008E36F9">
        <w:t>EWG</w:t>
      </w:r>
      <w:r w:rsidR="002173FC">
        <w:t xml:space="preserve"> expects to continue its work through conference calls, subteam meetings, and a face-to-face meeting 20-21 May</w:t>
      </w:r>
      <w:r w:rsidR="008E36F9">
        <w:t xml:space="preserve">. The team hopes </w:t>
      </w:r>
      <w:r w:rsidR="002173FC">
        <w:t xml:space="preserve">to have a draft blueprint </w:t>
      </w:r>
      <w:r w:rsidR="00E441C7">
        <w:t xml:space="preserve">for a Next Generation gTLD Directory System </w:t>
      </w:r>
      <w:r w:rsidR="0089041B">
        <w:t xml:space="preserve">for discussion </w:t>
      </w:r>
      <w:r w:rsidR="002173FC">
        <w:t>by the Durban ICANN meeting (14-18 July).</w:t>
      </w:r>
    </w:p>
    <w:sectPr w:rsidR="00C337CD" w:rsidRPr="002C115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E1E" w:rsidRDefault="003A5E1E" w:rsidP="00395807">
      <w:pPr>
        <w:spacing w:after="0" w:line="240" w:lineRule="auto"/>
      </w:pPr>
      <w:r>
        <w:separator/>
      </w:r>
    </w:p>
  </w:endnote>
  <w:endnote w:type="continuationSeparator" w:id="0">
    <w:p w:rsidR="003A5E1E" w:rsidRDefault="003A5E1E" w:rsidP="0039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807" w:rsidRDefault="00395807" w:rsidP="00395807">
    <w:pPr>
      <w:pStyle w:val="Footer"/>
      <w:jc w:val="center"/>
    </w:pPr>
    <w:r>
      <w:t xml:space="preserve">--- </w:t>
    </w:r>
    <w:r w:rsidR="006C6566">
      <w:t xml:space="preserve">Published </w:t>
    </w:r>
    <w:r>
      <w:t>1</w:t>
    </w:r>
    <w:r w:rsidR="006C6566">
      <w:t>8</w:t>
    </w:r>
    <w:r>
      <w:t xml:space="preserve"> April 2013 --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E1E" w:rsidRDefault="003A5E1E" w:rsidP="00395807">
      <w:pPr>
        <w:spacing w:after="0" w:line="240" w:lineRule="auto"/>
      </w:pPr>
      <w:r>
        <w:separator/>
      </w:r>
    </w:p>
  </w:footnote>
  <w:footnote w:type="continuationSeparator" w:id="0">
    <w:p w:rsidR="003A5E1E" w:rsidRDefault="003A5E1E" w:rsidP="003958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427ED"/>
    <w:multiLevelType w:val="hybridMultilevel"/>
    <w:tmpl w:val="41A8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51"/>
    <w:rsid w:val="00010604"/>
    <w:rsid w:val="000140F7"/>
    <w:rsid w:val="00051B33"/>
    <w:rsid w:val="001B349F"/>
    <w:rsid w:val="001C5D14"/>
    <w:rsid w:val="001F1460"/>
    <w:rsid w:val="002173FC"/>
    <w:rsid w:val="00294D50"/>
    <w:rsid w:val="002C1151"/>
    <w:rsid w:val="002E615B"/>
    <w:rsid w:val="002F4F3E"/>
    <w:rsid w:val="00382D68"/>
    <w:rsid w:val="00395807"/>
    <w:rsid w:val="003A5E1E"/>
    <w:rsid w:val="00462FE2"/>
    <w:rsid w:val="004A1FB8"/>
    <w:rsid w:val="004A68D2"/>
    <w:rsid w:val="005C0C6E"/>
    <w:rsid w:val="005D5DBB"/>
    <w:rsid w:val="00637BCB"/>
    <w:rsid w:val="006A303C"/>
    <w:rsid w:val="006C6566"/>
    <w:rsid w:val="006D5487"/>
    <w:rsid w:val="00760001"/>
    <w:rsid w:val="0089041B"/>
    <w:rsid w:val="008A36DA"/>
    <w:rsid w:val="008B3E47"/>
    <w:rsid w:val="008E36F9"/>
    <w:rsid w:val="008F42E7"/>
    <w:rsid w:val="009334B5"/>
    <w:rsid w:val="009D429A"/>
    <w:rsid w:val="009E074D"/>
    <w:rsid w:val="00A243CA"/>
    <w:rsid w:val="00A501F7"/>
    <w:rsid w:val="00AA41F4"/>
    <w:rsid w:val="00AA5782"/>
    <w:rsid w:val="00AC30B7"/>
    <w:rsid w:val="00B3009D"/>
    <w:rsid w:val="00BA42D0"/>
    <w:rsid w:val="00BB275B"/>
    <w:rsid w:val="00C05FCA"/>
    <w:rsid w:val="00C337CD"/>
    <w:rsid w:val="00C52114"/>
    <w:rsid w:val="00C93CB8"/>
    <w:rsid w:val="00CD0F04"/>
    <w:rsid w:val="00CD621B"/>
    <w:rsid w:val="00D600B5"/>
    <w:rsid w:val="00D97986"/>
    <w:rsid w:val="00E4052B"/>
    <w:rsid w:val="00E441C7"/>
    <w:rsid w:val="00E5560C"/>
    <w:rsid w:val="00E71A07"/>
    <w:rsid w:val="00E94CA8"/>
    <w:rsid w:val="00F20B28"/>
    <w:rsid w:val="00F5569B"/>
    <w:rsid w:val="00F6295D"/>
    <w:rsid w:val="00FD1CF7"/>
    <w:rsid w:val="00FD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11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173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151"/>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B3009D"/>
    <w:pPr>
      <w:ind w:left="720"/>
      <w:contextualSpacing/>
    </w:pPr>
  </w:style>
  <w:style w:type="character" w:customStyle="1" w:styleId="st">
    <w:name w:val="st"/>
    <w:basedOn w:val="DefaultParagraphFont"/>
    <w:rsid w:val="00760001"/>
  </w:style>
  <w:style w:type="character" w:styleId="Emphasis">
    <w:name w:val="Emphasis"/>
    <w:basedOn w:val="DefaultParagraphFont"/>
    <w:uiPriority w:val="20"/>
    <w:qFormat/>
    <w:rsid w:val="00760001"/>
    <w:rPr>
      <w:i/>
      <w:iCs/>
    </w:rPr>
  </w:style>
  <w:style w:type="character" w:styleId="Hyperlink">
    <w:name w:val="Hyperlink"/>
    <w:basedOn w:val="DefaultParagraphFont"/>
    <w:uiPriority w:val="99"/>
    <w:unhideWhenUsed/>
    <w:rsid w:val="001F1460"/>
    <w:rPr>
      <w:color w:val="0000FF" w:themeColor="hyperlink"/>
      <w:u w:val="single"/>
    </w:rPr>
  </w:style>
  <w:style w:type="character" w:customStyle="1" w:styleId="Heading3Char">
    <w:name w:val="Heading 3 Char"/>
    <w:basedOn w:val="DefaultParagraphFont"/>
    <w:link w:val="Heading3"/>
    <w:uiPriority w:val="9"/>
    <w:semiHidden/>
    <w:rsid w:val="002173F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95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807"/>
  </w:style>
  <w:style w:type="paragraph" w:styleId="Footer">
    <w:name w:val="footer"/>
    <w:basedOn w:val="Normal"/>
    <w:link w:val="FooterChar"/>
    <w:uiPriority w:val="99"/>
    <w:unhideWhenUsed/>
    <w:rsid w:val="00395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11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173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151"/>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B3009D"/>
    <w:pPr>
      <w:ind w:left="720"/>
      <w:contextualSpacing/>
    </w:pPr>
  </w:style>
  <w:style w:type="character" w:customStyle="1" w:styleId="st">
    <w:name w:val="st"/>
    <w:basedOn w:val="DefaultParagraphFont"/>
    <w:rsid w:val="00760001"/>
  </w:style>
  <w:style w:type="character" w:styleId="Emphasis">
    <w:name w:val="Emphasis"/>
    <w:basedOn w:val="DefaultParagraphFont"/>
    <w:uiPriority w:val="20"/>
    <w:qFormat/>
    <w:rsid w:val="00760001"/>
    <w:rPr>
      <w:i/>
      <w:iCs/>
    </w:rPr>
  </w:style>
  <w:style w:type="character" w:styleId="Hyperlink">
    <w:name w:val="Hyperlink"/>
    <w:basedOn w:val="DefaultParagraphFont"/>
    <w:uiPriority w:val="99"/>
    <w:unhideWhenUsed/>
    <w:rsid w:val="001F1460"/>
    <w:rPr>
      <w:color w:val="0000FF" w:themeColor="hyperlink"/>
      <w:u w:val="single"/>
    </w:rPr>
  </w:style>
  <w:style w:type="character" w:customStyle="1" w:styleId="Heading3Char">
    <w:name w:val="Heading 3 Char"/>
    <w:basedOn w:val="DefaultParagraphFont"/>
    <w:link w:val="Heading3"/>
    <w:uiPriority w:val="9"/>
    <w:semiHidden/>
    <w:rsid w:val="002173F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95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807"/>
  </w:style>
  <w:style w:type="paragraph" w:styleId="Footer">
    <w:name w:val="footer"/>
    <w:basedOn w:val="Normal"/>
    <w:link w:val="FooterChar"/>
    <w:uiPriority w:val="99"/>
    <w:unhideWhenUsed/>
    <w:rsid w:val="00395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76242">
      <w:bodyDiv w:val="1"/>
      <w:marLeft w:val="0"/>
      <w:marRight w:val="0"/>
      <w:marTop w:val="0"/>
      <w:marBottom w:val="0"/>
      <w:divBdr>
        <w:top w:val="none" w:sz="0" w:space="0" w:color="auto"/>
        <w:left w:val="none" w:sz="0" w:space="0" w:color="auto"/>
        <w:bottom w:val="none" w:sz="0" w:space="0" w:color="auto"/>
        <w:right w:val="none" w:sz="0" w:space="0" w:color="auto"/>
      </w:divBdr>
    </w:div>
    <w:div w:id="1293169867">
      <w:bodyDiv w:val="1"/>
      <w:marLeft w:val="0"/>
      <w:marRight w:val="0"/>
      <w:marTop w:val="0"/>
      <w:marBottom w:val="0"/>
      <w:divBdr>
        <w:top w:val="none" w:sz="0" w:space="0" w:color="auto"/>
        <w:left w:val="none" w:sz="0" w:space="0" w:color="auto"/>
        <w:bottom w:val="none" w:sz="0" w:space="0" w:color="auto"/>
        <w:right w:val="none" w:sz="0" w:space="0" w:color="auto"/>
      </w:divBdr>
    </w:div>
    <w:div w:id="144745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ijing46.icann.org/node/3705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Phifer</dc:creator>
  <cp:lastModifiedBy>Lisa Phifer</cp:lastModifiedBy>
  <cp:revision>10</cp:revision>
  <dcterms:created xsi:type="dcterms:W3CDTF">2013-04-17T16:18:00Z</dcterms:created>
  <dcterms:modified xsi:type="dcterms:W3CDTF">2013-04-18T14:16:00Z</dcterms:modified>
</cp:coreProperties>
</file>