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56" w:rsidRDefault="00770256" w:rsidP="0077025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Déclaration de la communauté Africaine de l'ICANN participant à la réunion</w:t>
      </w:r>
    </w:p>
    <w:p w:rsidR="00770256" w:rsidRDefault="00770256" w:rsidP="00770256">
      <w:pPr>
        <w:spacing w:after="0" w:line="240" w:lineRule="auto"/>
        <w:jc w:val="center"/>
        <w:rPr>
          <w:rFonts w:ascii="Calibri,Bold" w:hAnsi="Calibri,Bold" w:cs="Calibri,Bold"/>
          <w:b/>
          <w:bCs/>
          <w:sz w:val="24"/>
          <w:szCs w:val="24"/>
        </w:rPr>
      </w:pPr>
      <w:proofErr w:type="gramStart"/>
      <w:r>
        <w:rPr>
          <w:rFonts w:ascii="Calibri,Bold" w:hAnsi="Calibri,Bold" w:cs="Calibri,Bold"/>
          <w:b/>
          <w:bCs/>
          <w:sz w:val="24"/>
          <w:szCs w:val="24"/>
        </w:rPr>
        <w:t>conjointe</w:t>
      </w:r>
      <w:proofErr w:type="gramEnd"/>
      <w:r>
        <w:rPr>
          <w:rFonts w:ascii="Calibri,Bold" w:hAnsi="Calibri,Bold" w:cs="Calibri,Bold"/>
          <w:b/>
          <w:bCs/>
          <w:sz w:val="24"/>
          <w:szCs w:val="24"/>
        </w:rPr>
        <w:t xml:space="preserve"> AFRALO – AfrICANN à Los Angeles </w:t>
      </w:r>
    </w:p>
    <w:p w:rsidR="00770256" w:rsidRDefault="00770256" w:rsidP="00770256">
      <w:pPr>
        <w:spacing w:after="0" w:line="240" w:lineRule="auto"/>
        <w:jc w:val="center"/>
        <w:rPr>
          <w:rFonts w:ascii="Calibri,Bold" w:hAnsi="Calibri,Bold" w:cs="Calibri,Bold"/>
          <w:b/>
          <w:bCs/>
          <w:sz w:val="24"/>
          <w:szCs w:val="24"/>
        </w:rPr>
      </w:pPr>
      <w:proofErr w:type="gramStart"/>
      <w:r>
        <w:rPr>
          <w:rFonts w:ascii="Calibri,Bold" w:hAnsi="Calibri,Bold" w:cs="Calibri,Bold"/>
          <w:b/>
          <w:bCs/>
          <w:sz w:val="24"/>
          <w:szCs w:val="24"/>
        </w:rPr>
        <w:t>sur</w:t>
      </w:r>
      <w:proofErr w:type="gramEnd"/>
      <w:r>
        <w:rPr>
          <w:rFonts w:ascii="Calibri,Bold" w:hAnsi="Calibri,Bold" w:cs="Calibri,Bold"/>
          <w:b/>
          <w:bCs/>
          <w:sz w:val="24"/>
          <w:szCs w:val="24"/>
        </w:rPr>
        <w:t xml:space="preserve">  «la transition de la fonction IANA et la responsabilité d’ICANN» </w:t>
      </w:r>
    </w:p>
    <w:p w:rsidR="00770256" w:rsidRDefault="00770256" w:rsidP="00770256">
      <w:pPr>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 </w:t>
      </w:r>
    </w:p>
    <w:p w:rsidR="00770256" w:rsidRPr="00F12AD0" w:rsidRDefault="00770256" w:rsidP="00770256">
      <w:pPr>
        <w:spacing w:after="0" w:line="240" w:lineRule="auto"/>
        <w:jc w:val="center"/>
      </w:pPr>
      <w:r w:rsidRPr="00F12AD0">
        <w:rPr>
          <w:rFonts w:cs="Calibri,Bold"/>
          <w:bCs/>
          <w:sz w:val="24"/>
          <w:szCs w:val="24"/>
        </w:rPr>
        <w:t xml:space="preserve">Mercredi 15 octobre 2014 </w:t>
      </w:r>
    </w:p>
    <w:p w:rsidR="00770256" w:rsidRDefault="00770256" w:rsidP="00770256"/>
    <w:p w:rsidR="00770256" w:rsidRDefault="00770256" w:rsidP="00770256">
      <w:pPr>
        <w:jc w:val="both"/>
      </w:pPr>
      <w:r>
        <w:t>Nous, membres de la communauté africaine, participant à la 51</w:t>
      </w:r>
      <w:r w:rsidRPr="00F12AD0">
        <w:rPr>
          <w:vertAlign w:val="superscript"/>
        </w:rPr>
        <w:t>ème</w:t>
      </w:r>
      <w:r>
        <w:t xml:space="preserve">  réunion  publique d’ICANN à Los Angeles (Californie, Etats Unis d’Amérique), avons débattu le mercredi 15 octobre 2014 lors de la réunion conjointe AFRALO-AfrICANN sur la question de la "</w:t>
      </w:r>
      <w:r>
        <w:rPr>
          <w:rFonts w:ascii="Verdana" w:eastAsia="Times New Roman" w:hAnsi="Verdana" w:cs="Times New Roman"/>
          <w:i/>
          <w:color w:val="000000"/>
          <w:sz w:val="20"/>
          <w:szCs w:val="20"/>
          <w:lang w:eastAsia="fr-FR"/>
        </w:rPr>
        <w:t>"</w:t>
      </w:r>
      <w:r w:rsidRPr="006A270E">
        <w:rPr>
          <w:rFonts w:ascii="Verdana" w:eastAsia="Times New Roman" w:hAnsi="Verdana" w:cs="Times New Roman"/>
          <w:i/>
          <w:color w:val="000000"/>
          <w:sz w:val="20"/>
          <w:szCs w:val="20"/>
          <w:lang w:eastAsia="fr-FR"/>
        </w:rPr>
        <w:t>Transition de l’IANA et Redevabilité de l'ICANN vues par la Communauté Africaine</w:t>
      </w:r>
      <w:r>
        <w:rPr>
          <w:rFonts w:ascii="Verdana" w:eastAsia="Times New Roman" w:hAnsi="Verdana" w:cs="Times New Roman"/>
          <w:i/>
          <w:color w:val="000000"/>
          <w:sz w:val="20"/>
          <w:szCs w:val="20"/>
          <w:lang w:eastAsia="fr-FR"/>
        </w:rPr>
        <w:t>"</w:t>
      </w:r>
      <w:r>
        <w:t xml:space="preserve">". Tenant compte des contributions de la grande communauté africaine d'Internet, nous déclarons ce qui suit : </w:t>
      </w:r>
    </w:p>
    <w:p w:rsidR="00770256" w:rsidRDefault="00770256" w:rsidP="00770256">
      <w:pPr>
        <w:pStyle w:val="Paragraphedeliste"/>
        <w:numPr>
          <w:ilvl w:val="0"/>
          <w:numId w:val="1"/>
        </w:numPr>
        <w:jc w:val="both"/>
      </w:pPr>
      <w:r>
        <w:t>Nous accueillons favorablement la demande de la "</w:t>
      </w:r>
      <w:r w:rsidRPr="00655C62">
        <w:rPr>
          <w:rFonts w:cstheme="minorHAnsi"/>
          <w:sz w:val="24"/>
          <w:szCs w:val="28"/>
        </w:rPr>
        <w:t xml:space="preserve">National </w:t>
      </w:r>
      <w:proofErr w:type="spellStart"/>
      <w:r w:rsidRPr="00655C62">
        <w:rPr>
          <w:rFonts w:cstheme="minorHAnsi"/>
          <w:sz w:val="24"/>
          <w:szCs w:val="28"/>
        </w:rPr>
        <w:t>Telecommunications</w:t>
      </w:r>
      <w:proofErr w:type="spellEnd"/>
      <w:r w:rsidRPr="00655C62">
        <w:rPr>
          <w:rFonts w:cstheme="minorHAnsi"/>
          <w:sz w:val="24"/>
          <w:szCs w:val="28"/>
        </w:rPr>
        <w:t xml:space="preserve"> and Information Administration (NTIA)</w:t>
      </w:r>
      <w:r>
        <w:rPr>
          <w:rFonts w:cstheme="minorHAnsi"/>
          <w:sz w:val="24"/>
          <w:szCs w:val="28"/>
        </w:rPr>
        <w:t>"</w:t>
      </w:r>
      <w:r w:rsidRPr="00655C62">
        <w:rPr>
          <w:rFonts w:cstheme="minorHAnsi"/>
          <w:sz w:val="24"/>
          <w:szCs w:val="28"/>
        </w:rPr>
        <w:t xml:space="preserve"> </w:t>
      </w:r>
      <w:r>
        <w:t xml:space="preserve">à l'ICANN «d’engager un processus multi-parties prenantes pour élaborer un plan de transition du rôle de supervision du gouvernement américain » en ce qui concerne la fonction IANA et la gestion de la zone racine ; </w:t>
      </w:r>
    </w:p>
    <w:p w:rsidR="00770256" w:rsidRDefault="00770256" w:rsidP="00770256">
      <w:pPr>
        <w:pStyle w:val="Paragraphedeliste"/>
        <w:jc w:val="both"/>
      </w:pPr>
    </w:p>
    <w:p w:rsidR="00770256" w:rsidRPr="00B5016F" w:rsidRDefault="00770256" w:rsidP="00770256">
      <w:pPr>
        <w:pStyle w:val="Paragraphedeliste"/>
        <w:numPr>
          <w:ilvl w:val="0"/>
          <w:numId w:val="1"/>
        </w:numPr>
        <w:jc w:val="both"/>
      </w:pPr>
      <w:r>
        <w:t xml:space="preserve">D’après l'annonce de la NTIA, la redevabilité d'ICANN </w:t>
      </w:r>
      <w:r w:rsidRPr="0029292E">
        <w:t>et la transition de la supervision de la fonction IANA  sont étroitement liées.</w:t>
      </w:r>
      <w:r>
        <w:t xml:space="preserve"> Nous</w:t>
      </w:r>
      <w:r w:rsidRPr="00B5016F">
        <w:t xml:space="preserve"> comprenons les défis auxquels ICANN fait face pour assurer une large adhésion de la communauté tout en respectant les principes de la NTIA tout autant que ses propres responsabilités et nous apprécions ces efforts</w:t>
      </w:r>
      <w:r>
        <w:t> ;</w:t>
      </w:r>
      <w:r w:rsidRPr="00B5016F">
        <w:t xml:space="preserve"> </w:t>
      </w:r>
    </w:p>
    <w:p w:rsidR="00770256" w:rsidRDefault="00770256" w:rsidP="00770256">
      <w:pPr>
        <w:pStyle w:val="Paragraphedeliste"/>
        <w:jc w:val="both"/>
      </w:pPr>
    </w:p>
    <w:p w:rsidR="00770256" w:rsidRDefault="00770256" w:rsidP="00770256">
      <w:pPr>
        <w:pStyle w:val="Paragraphedeliste"/>
        <w:numPr>
          <w:ilvl w:val="0"/>
          <w:numId w:val="1"/>
        </w:numPr>
        <w:jc w:val="both"/>
      </w:pPr>
      <w:r>
        <w:t>Nous apprécions également la volonté, l'engagement et l'implication de la nouvelle direction d'ICANN d'assurer la participation de l'Afrique dans tous les aspects de la gouvernance mondiale de l'Internet ;</w:t>
      </w:r>
    </w:p>
    <w:p w:rsidR="00770256" w:rsidRDefault="00770256" w:rsidP="00770256">
      <w:pPr>
        <w:pStyle w:val="Paragraphedeliste"/>
        <w:jc w:val="both"/>
      </w:pPr>
    </w:p>
    <w:p w:rsidR="00770256" w:rsidRDefault="00770256" w:rsidP="00770256">
      <w:pPr>
        <w:pStyle w:val="Paragraphedeliste"/>
        <w:numPr>
          <w:ilvl w:val="0"/>
          <w:numId w:val="1"/>
        </w:numPr>
        <w:jc w:val="both"/>
      </w:pPr>
      <w:r w:rsidRPr="00CB3637">
        <w:t xml:space="preserve">Cependant, nous </w:t>
      </w:r>
      <w:r>
        <w:t>craignons fortement</w:t>
      </w:r>
      <w:r w:rsidRPr="00CB3637">
        <w:t xml:space="preserve"> </w:t>
      </w:r>
      <w:r>
        <w:t>que la</w:t>
      </w:r>
      <w:r w:rsidRPr="00CB3637">
        <w:t xml:space="preserve"> composition du Groupe de Coordination de la transition IANA </w:t>
      </w:r>
      <w:r>
        <w:t xml:space="preserve">soit </w:t>
      </w:r>
      <w:r w:rsidRPr="00CB3637">
        <w:t xml:space="preserve">déséquilibrée </w:t>
      </w:r>
      <w:r>
        <w:t>au niveau</w:t>
      </w:r>
      <w:r w:rsidRPr="00CB3637">
        <w:t xml:space="preserve"> géographique et </w:t>
      </w:r>
      <w:r>
        <w:t xml:space="preserve"> la</w:t>
      </w:r>
      <w:r w:rsidRPr="00CB3637">
        <w:t xml:space="preserve"> représentativité des parties prenantes, </w:t>
      </w:r>
      <w:r>
        <w:rPr>
          <w:rStyle w:val="hps"/>
        </w:rPr>
        <w:t>ce qui pourrait</w:t>
      </w:r>
      <w:r w:rsidRPr="00CB3637">
        <w:t xml:space="preserve"> conduire à une </w:t>
      </w:r>
      <w:r>
        <w:t>capture d'un côté ou de l'autre ;</w:t>
      </w:r>
      <w:r w:rsidRPr="00CB3637">
        <w:t xml:space="preserve"> </w:t>
      </w:r>
    </w:p>
    <w:p w:rsidR="00770256" w:rsidRPr="00CB3637" w:rsidRDefault="00770256" w:rsidP="00770256">
      <w:pPr>
        <w:pStyle w:val="Paragraphedeliste"/>
        <w:jc w:val="both"/>
      </w:pPr>
    </w:p>
    <w:p w:rsidR="00770256" w:rsidRDefault="00770256" w:rsidP="00770256">
      <w:pPr>
        <w:pStyle w:val="Paragraphedeliste"/>
        <w:numPr>
          <w:ilvl w:val="0"/>
          <w:numId w:val="1"/>
        </w:numPr>
        <w:jc w:val="both"/>
      </w:pPr>
      <w:r w:rsidRPr="00BD3878">
        <w:t xml:space="preserve">Nous appelons à un processus ascendant pour la  responsabilité et la gouvernance d'ICANN afin de s’assurer qu'il </w:t>
      </w:r>
      <w:r>
        <w:t xml:space="preserve">est </w:t>
      </w:r>
      <w:r w:rsidRPr="00BD3878">
        <w:t xml:space="preserve">conduit de façon </w:t>
      </w:r>
      <w:r>
        <w:t>collégiale ;</w:t>
      </w:r>
      <w:r w:rsidRPr="00BD3878">
        <w:t xml:space="preserve"> </w:t>
      </w:r>
    </w:p>
    <w:p w:rsidR="00770256" w:rsidRDefault="00770256" w:rsidP="00770256">
      <w:pPr>
        <w:pStyle w:val="Paragraphedeliste"/>
        <w:jc w:val="both"/>
      </w:pPr>
    </w:p>
    <w:p w:rsidR="00770256" w:rsidRPr="00417EEA" w:rsidRDefault="00770256" w:rsidP="00770256">
      <w:pPr>
        <w:pStyle w:val="Paragraphedeliste"/>
        <w:numPr>
          <w:ilvl w:val="0"/>
          <w:numId w:val="1"/>
        </w:numPr>
        <w:jc w:val="both"/>
      </w:pPr>
      <w:r w:rsidRPr="00487ADB">
        <w:t xml:space="preserve">Nous pensons que, pour une participation effective de la communauté africaine </w:t>
      </w:r>
      <w:r>
        <w:t>d’</w:t>
      </w:r>
      <w:r w:rsidRPr="00487ADB">
        <w:t xml:space="preserve">Internet, un effort de sensibilisation et de renforcement des capacités sur les fonctions IANA et la facilitation de l'engagement de la communauté africaine dans le processus </w:t>
      </w:r>
      <w:r>
        <w:t>par le biais</w:t>
      </w:r>
      <w:r w:rsidRPr="00487ADB">
        <w:t xml:space="preserve"> des canaux communautaires opérationnels </w:t>
      </w:r>
      <w:r w:rsidRPr="00417EEA">
        <w:t xml:space="preserve">(nommage, système de numérotation, paramètres de protocole) est considérablement nécessaire ; </w:t>
      </w:r>
    </w:p>
    <w:p w:rsidR="00770256" w:rsidRDefault="00770256" w:rsidP="00770256">
      <w:pPr>
        <w:pStyle w:val="Paragraphedeliste"/>
        <w:jc w:val="both"/>
      </w:pPr>
    </w:p>
    <w:p w:rsidR="00770256" w:rsidRDefault="00770256" w:rsidP="00770256">
      <w:pPr>
        <w:pStyle w:val="Paragraphedeliste"/>
        <w:numPr>
          <w:ilvl w:val="0"/>
          <w:numId w:val="1"/>
        </w:numPr>
        <w:jc w:val="both"/>
      </w:pPr>
      <w:r>
        <w:t xml:space="preserve">La communauté africaine d’Internet demande au Groupe de Coordination de la transition IANA et au Groupe de Coordination  sur la  responsabilité d’ICANN de s'assurer que les opinions de la communauté africaine et des autres pays en développement sont pris en considération, </w:t>
      </w:r>
    </w:p>
    <w:p w:rsidR="00770256" w:rsidRDefault="00770256" w:rsidP="00770256">
      <w:pPr>
        <w:pStyle w:val="Paragraphedeliste"/>
        <w:jc w:val="both"/>
      </w:pPr>
    </w:p>
    <w:p w:rsidR="00770256" w:rsidRPr="00B321FF" w:rsidRDefault="00770256" w:rsidP="00770256">
      <w:pPr>
        <w:pStyle w:val="Paragraphedeliste"/>
        <w:numPr>
          <w:ilvl w:val="0"/>
          <w:numId w:val="1"/>
        </w:numPr>
        <w:jc w:val="both"/>
      </w:pPr>
      <w:r w:rsidRPr="00B321FF">
        <w:lastRenderedPageBreak/>
        <w:t xml:space="preserve">La communauté AFRALO et AfrICANN invite toutes les parties prenantes de la communauté africaine </w:t>
      </w:r>
      <w:r>
        <w:t>d’I</w:t>
      </w:r>
      <w:r w:rsidRPr="00B321FF">
        <w:t xml:space="preserve">nternet à s'engager et </w:t>
      </w:r>
      <w:r>
        <w:t xml:space="preserve">à </w:t>
      </w:r>
      <w:r w:rsidRPr="00B321FF">
        <w:t xml:space="preserve">participer activement au processus </w:t>
      </w:r>
      <w:r>
        <w:t xml:space="preserve">de transition </w:t>
      </w:r>
      <w:r w:rsidRPr="00B321FF">
        <w:t>de</w:t>
      </w:r>
      <w:r>
        <w:t xml:space="preserve"> la</w:t>
      </w:r>
      <w:r w:rsidRPr="00B321FF">
        <w:t xml:space="preserve"> supervision de la fonction IANA, et</w:t>
      </w:r>
      <w:r>
        <w:t xml:space="preserve"> au</w:t>
      </w:r>
      <w:r w:rsidRPr="00B321FF">
        <w:t xml:space="preserve"> processus d</w:t>
      </w:r>
      <w:r>
        <w:t>e renforcement de la</w:t>
      </w:r>
      <w:r w:rsidRPr="00B321FF">
        <w:t xml:space="preserve"> </w:t>
      </w:r>
      <w:r>
        <w:t>redevabilité</w:t>
      </w:r>
      <w:r w:rsidRPr="00B321FF">
        <w:t xml:space="preserve"> et de </w:t>
      </w:r>
      <w:r>
        <w:t xml:space="preserve">la </w:t>
      </w:r>
      <w:r w:rsidRPr="00B321FF">
        <w:t>gouvernance d'ICANN</w:t>
      </w:r>
      <w:r>
        <w:t>.</w:t>
      </w:r>
      <w:r w:rsidRPr="00B321FF">
        <w:t xml:space="preserve"> </w:t>
      </w:r>
    </w:p>
    <w:p w:rsidR="00770256" w:rsidRPr="008B2AEE" w:rsidRDefault="00770256" w:rsidP="00770256">
      <w:pPr>
        <w:jc w:val="both"/>
      </w:pPr>
      <w:r w:rsidRPr="008B2AEE">
        <w:t xml:space="preserve">Nous pensons qu’en </w:t>
      </w:r>
      <w:r>
        <w:t>tenant</w:t>
      </w:r>
      <w:r w:rsidRPr="008B2AEE">
        <w:t xml:space="preserve"> en compte ces recommandations, ICANN réussira mieux le processus </w:t>
      </w:r>
      <w:r>
        <w:t>d’</w:t>
      </w:r>
      <w:bookmarkStart w:id="0" w:name="_GoBack"/>
      <w:bookmarkEnd w:id="0"/>
      <w:r>
        <w:t xml:space="preserve">élaboration multi-parties prenantes </w:t>
      </w:r>
      <w:r w:rsidRPr="008B2AEE">
        <w:t>du projet de transition d</w:t>
      </w:r>
      <w:r>
        <w:t xml:space="preserve">e la fonction </w:t>
      </w:r>
      <w:r w:rsidRPr="008B2AEE">
        <w:t xml:space="preserve">IANA et le renforcement de la </w:t>
      </w:r>
      <w:r>
        <w:t>redevabilité</w:t>
      </w:r>
      <w:r w:rsidRPr="00B321FF">
        <w:t xml:space="preserve"> </w:t>
      </w:r>
      <w:r w:rsidRPr="008B2AEE">
        <w:t>d’ICANN, conformément à ses principes d'inclusion et de prise de décision ascendante.</w:t>
      </w:r>
    </w:p>
    <w:p w:rsidR="00770256" w:rsidRDefault="00770256" w:rsidP="00770256">
      <w:pPr>
        <w:jc w:val="both"/>
      </w:pPr>
    </w:p>
    <w:p w:rsidR="00303426" w:rsidRDefault="00770256"/>
    <w:sectPr w:rsidR="00303426" w:rsidSect="005F3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793"/>
    <w:multiLevelType w:val="hybridMultilevel"/>
    <w:tmpl w:val="D508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256"/>
    <w:rsid w:val="00511DF2"/>
    <w:rsid w:val="005E41E2"/>
    <w:rsid w:val="00770256"/>
    <w:rsid w:val="009110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256"/>
    <w:pPr>
      <w:ind w:left="720"/>
      <w:contextualSpacing/>
    </w:pPr>
  </w:style>
  <w:style w:type="character" w:customStyle="1" w:styleId="hps">
    <w:name w:val="hps"/>
    <w:basedOn w:val="Policepardfaut"/>
    <w:rsid w:val="007702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2743</Characters>
  <Application>Microsoft Office Word</Application>
  <DocSecurity>0</DocSecurity>
  <Lines>22</Lines>
  <Paragraphs>6</Paragraphs>
  <ScaleCrop>false</ScaleCrop>
  <Company>HP</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Hilali</cp:lastModifiedBy>
  <cp:revision>1</cp:revision>
  <dcterms:created xsi:type="dcterms:W3CDTF">2014-09-21T15:00:00Z</dcterms:created>
  <dcterms:modified xsi:type="dcterms:W3CDTF">2014-09-21T15:01:00Z</dcterms:modified>
</cp:coreProperties>
</file>